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D7A7" w14:textId="77777777" w:rsidR="00715BCC" w:rsidRDefault="00715BCC" w:rsidP="00715B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048EEEC" w14:textId="77777777" w:rsidR="00715BCC" w:rsidRPr="00113B63" w:rsidRDefault="00715BCC" w:rsidP="00715BCC">
      <w:pPr>
        <w:rPr>
          <w:rFonts w:ascii="Tahoma" w:hAnsi="Tahoma" w:cs="Tahoma"/>
          <w:iCs/>
          <w:sz w:val="24"/>
          <w:szCs w:val="24"/>
        </w:rPr>
      </w:pPr>
      <w:r w:rsidRPr="00113B63">
        <w:rPr>
          <w:rFonts w:ascii="Tahoma" w:hAnsi="Tahoma" w:cs="Tahoma"/>
          <w:sz w:val="24"/>
          <w:szCs w:val="24"/>
        </w:rPr>
        <w:t>…………………………………………</w:t>
      </w:r>
      <w:r w:rsidRPr="00113B63">
        <w:rPr>
          <w:rFonts w:ascii="Tahoma" w:hAnsi="Tahoma" w:cs="Tahoma"/>
          <w:sz w:val="24"/>
          <w:szCs w:val="24"/>
        </w:rPr>
        <w:tab/>
      </w:r>
      <w:r w:rsidRPr="00113B63">
        <w:rPr>
          <w:rFonts w:ascii="Tahoma" w:hAnsi="Tahoma" w:cs="Tahoma"/>
          <w:sz w:val="24"/>
          <w:szCs w:val="24"/>
        </w:rPr>
        <w:tab/>
        <w:t xml:space="preserve">             ………………………………………………………</w:t>
      </w:r>
      <w:r w:rsidRPr="00113B63">
        <w:rPr>
          <w:rFonts w:ascii="Tahoma" w:hAnsi="Tahoma" w:cs="Tahoma"/>
          <w:iCs/>
          <w:sz w:val="24"/>
          <w:szCs w:val="24"/>
        </w:rPr>
        <w:t xml:space="preserve"> nazwa i adres Wnioskodawcy                       </w:t>
      </w:r>
      <w:r w:rsidRPr="00113B63">
        <w:rPr>
          <w:rFonts w:ascii="Tahoma" w:hAnsi="Tahoma" w:cs="Tahoma"/>
          <w:iCs/>
          <w:sz w:val="24"/>
          <w:szCs w:val="24"/>
        </w:rPr>
        <w:tab/>
        <w:t xml:space="preserve">                 </w:t>
      </w:r>
      <w:r w:rsidRPr="00113B63">
        <w:rPr>
          <w:rFonts w:ascii="Tahoma" w:hAnsi="Tahoma" w:cs="Tahoma"/>
          <w:iCs/>
          <w:sz w:val="24"/>
          <w:szCs w:val="24"/>
        </w:rPr>
        <w:tab/>
        <w:t xml:space="preserve">miejsce i data                                    </w:t>
      </w:r>
    </w:p>
    <w:p w14:paraId="7902919F" w14:textId="77777777" w:rsidR="00715BCC" w:rsidRPr="00113B63" w:rsidRDefault="00715BCC" w:rsidP="00715BCC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299824F" w14:textId="77777777" w:rsidR="00715BCC" w:rsidRDefault="00715BCC" w:rsidP="00715BCC">
      <w:pPr>
        <w:spacing w:line="276" w:lineRule="auto"/>
        <w:rPr>
          <w:rFonts w:ascii="Tahoma" w:hAnsi="Tahoma" w:cs="Tahoma"/>
          <w:b/>
          <w:sz w:val="24"/>
          <w:szCs w:val="24"/>
        </w:rPr>
      </w:pPr>
      <w:bookmarkStart w:id="0" w:name="_Hlk65149061"/>
      <w:r w:rsidRPr="00113B63">
        <w:rPr>
          <w:rFonts w:ascii="Tahoma" w:hAnsi="Tahoma" w:cs="Tahoma"/>
          <w:b/>
          <w:sz w:val="24"/>
          <w:szCs w:val="24"/>
        </w:rPr>
        <w:t xml:space="preserve">Oświadczenie o otrzymanej pomocy de </w:t>
      </w:r>
      <w:proofErr w:type="spellStart"/>
      <w:r w:rsidRPr="00113B63">
        <w:rPr>
          <w:rFonts w:ascii="Tahoma" w:hAnsi="Tahoma" w:cs="Tahoma"/>
          <w:b/>
          <w:sz w:val="24"/>
          <w:szCs w:val="24"/>
        </w:rPr>
        <w:t>minimis</w:t>
      </w:r>
      <w:bookmarkEnd w:id="0"/>
      <w:proofErr w:type="spellEnd"/>
    </w:p>
    <w:p w14:paraId="06291327" w14:textId="77777777" w:rsidR="00715BCC" w:rsidRPr="00113B63" w:rsidRDefault="00715BCC" w:rsidP="00715BCC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13B63">
        <w:rPr>
          <w:rFonts w:ascii="Tahoma" w:hAnsi="Tahoma" w:cs="Tahoma"/>
          <w:bCs/>
          <w:sz w:val="24"/>
          <w:szCs w:val="24"/>
        </w:rPr>
        <w:t xml:space="preserve">Podstawa prawna: Rozporządzenia Komisji (UE) 2023/2831 z dnia 13 grudnia 2023 r. w sprawie stosowania art. 107 i 108 Traktatu o funkcjonowaniu Unii Europejskiej do pomocy de </w:t>
      </w:r>
      <w:proofErr w:type="spellStart"/>
      <w:r w:rsidRPr="00113B63">
        <w:rPr>
          <w:rFonts w:ascii="Tahoma" w:hAnsi="Tahoma" w:cs="Tahoma"/>
          <w:bCs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bCs/>
          <w:sz w:val="24"/>
          <w:szCs w:val="24"/>
        </w:rPr>
        <w:t xml:space="preserve"> (Dz. U. UE.L.2023.2831 z 15 grudnia 2023 r.)</w:t>
      </w:r>
    </w:p>
    <w:p w14:paraId="70D07BC8" w14:textId="77777777" w:rsidR="00715BCC" w:rsidRPr="00113B63" w:rsidRDefault="00715BCC" w:rsidP="00715BCC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929A5D7" w14:textId="77777777" w:rsidR="00715BCC" w:rsidRPr="00113B63" w:rsidRDefault="00715BCC" w:rsidP="00715BCC">
      <w:pPr>
        <w:spacing w:line="276" w:lineRule="auto"/>
        <w:rPr>
          <w:rFonts w:ascii="Tahoma" w:hAnsi="Tahoma" w:cs="Tahoma"/>
          <w:sz w:val="24"/>
          <w:szCs w:val="24"/>
        </w:rPr>
      </w:pPr>
      <w:r w:rsidRPr="00113B63">
        <w:rPr>
          <w:rFonts w:ascii="Tahoma" w:hAnsi="Tahoma" w:cs="Tahoma"/>
          <w:sz w:val="24"/>
          <w:szCs w:val="24"/>
        </w:rPr>
        <w:t xml:space="preserve">Oświadczam, że w okresie obejmującym </w:t>
      </w:r>
      <w:r>
        <w:rPr>
          <w:rFonts w:ascii="Tahoma" w:hAnsi="Tahoma" w:cs="Tahoma"/>
          <w:sz w:val="24"/>
          <w:szCs w:val="24"/>
        </w:rPr>
        <w:t>3 minione lata</w:t>
      </w:r>
      <w:r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13B63">
        <w:rPr>
          <w:rFonts w:ascii="Tahoma" w:hAnsi="Tahoma" w:cs="Tahoma"/>
          <w:sz w:val="24"/>
          <w:szCs w:val="24"/>
        </w:rPr>
        <w:t xml:space="preserve"> </w:t>
      </w:r>
      <w:r w:rsidRPr="00113B63">
        <w:rPr>
          <w:rFonts w:ascii="Tahoma" w:hAnsi="Tahoma" w:cs="Tahoma"/>
          <w:b/>
          <w:bCs/>
          <w:sz w:val="24"/>
          <w:szCs w:val="24"/>
        </w:rPr>
        <w:t>otrzymałem(</w:t>
      </w:r>
      <w:proofErr w:type="spellStart"/>
      <w:r w:rsidRPr="00113B63">
        <w:rPr>
          <w:rFonts w:ascii="Tahoma" w:hAnsi="Tahoma" w:cs="Tahoma"/>
          <w:b/>
          <w:bCs/>
          <w:sz w:val="24"/>
          <w:szCs w:val="24"/>
        </w:rPr>
        <w:t>am</w:t>
      </w:r>
      <w:proofErr w:type="spellEnd"/>
      <w:r w:rsidRPr="00113B63">
        <w:rPr>
          <w:rFonts w:ascii="Tahoma" w:hAnsi="Tahoma" w:cs="Tahoma"/>
          <w:b/>
          <w:bCs/>
          <w:sz w:val="24"/>
          <w:szCs w:val="24"/>
        </w:rPr>
        <w:t>)/nie otrzymałem(</w:t>
      </w:r>
      <w:proofErr w:type="spellStart"/>
      <w:r w:rsidRPr="00113B63">
        <w:rPr>
          <w:rFonts w:ascii="Tahoma" w:hAnsi="Tahoma" w:cs="Tahoma"/>
          <w:b/>
          <w:bCs/>
          <w:sz w:val="24"/>
          <w:szCs w:val="24"/>
        </w:rPr>
        <w:t>am</w:t>
      </w:r>
      <w:proofErr w:type="spellEnd"/>
      <w:r w:rsidRPr="00113B63">
        <w:rPr>
          <w:rFonts w:ascii="Tahoma" w:hAnsi="Tahoma" w:cs="Tahoma"/>
          <w:b/>
          <w:bCs/>
          <w:sz w:val="24"/>
          <w:szCs w:val="24"/>
        </w:rPr>
        <w:t>)</w:t>
      </w:r>
      <w:r w:rsidRPr="00113B63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  <w:r w:rsidRPr="00113B63">
        <w:rPr>
          <w:rFonts w:ascii="Tahoma" w:hAnsi="Tahoma" w:cs="Tahoma"/>
          <w:sz w:val="24"/>
          <w:szCs w:val="24"/>
        </w:rPr>
        <w:t xml:space="preserve"> środki/ów stanowiące/</w:t>
      </w:r>
      <w:proofErr w:type="spellStart"/>
      <w:r w:rsidRPr="00113B63">
        <w:rPr>
          <w:rFonts w:ascii="Tahoma" w:hAnsi="Tahoma" w:cs="Tahoma"/>
          <w:sz w:val="24"/>
          <w:szCs w:val="24"/>
        </w:rPr>
        <w:t>ych</w:t>
      </w:r>
      <w:proofErr w:type="spellEnd"/>
      <w:r w:rsidRPr="00113B63">
        <w:rPr>
          <w:rFonts w:ascii="Tahoma" w:hAnsi="Tahoma" w:cs="Tahoma"/>
          <w:sz w:val="24"/>
          <w:szCs w:val="24"/>
        </w:rPr>
        <w:t xml:space="preserve"> pomoc de </w:t>
      </w:r>
      <w:proofErr w:type="spellStart"/>
      <w:r w:rsidRPr="00113B63">
        <w:rPr>
          <w:rFonts w:ascii="Tahoma" w:hAnsi="Tahoma" w:cs="Tahoma"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sz w:val="24"/>
          <w:szCs w:val="24"/>
        </w:rPr>
        <w:t>.</w:t>
      </w:r>
    </w:p>
    <w:p w14:paraId="1DCBD817" w14:textId="77777777" w:rsidR="00715BCC" w:rsidRPr="00113B63" w:rsidRDefault="00715BCC" w:rsidP="00715BCC">
      <w:pPr>
        <w:spacing w:line="276" w:lineRule="auto"/>
        <w:rPr>
          <w:rFonts w:ascii="Tahoma" w:hAnsi="Tahoma" w:cs="Tahoma"/>
          <w:sz w:val="24"/>
          <w:szCs w:val="24"/>
        </w:rPr>
      </w:pPr>
      <w:r w:rsidRPr="00113B63">
        <w:rPr>
          <w:rFonts w:ascii="Tahoma" w:hAnsi="Tahoma" w:cs="Tahoma"/>
          <w:sz w:val="24"/>
          <w:szCs w:val="24"/>
        </w:rPr>
        <w:t xml:space="preserve">W przypadku otrzymania pomocy de </w:t>
      </w:r>
      <w:proofErr w:type="spellStart"/>
      <w:r w:rsidRPr="00113B63">
        <w:rPr>
          <w:rFonts w:ascii="Tahoma" w:hAnsi="Tahoma" w:cs="Tahoma"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sz w:val="24"/>
          <w:szCs w:val="24"/>
        </w:rPr>
        <w:t xml:space="preserve"> należy wypełnić poniższe zestawienie oraz dołączyć stosowne zaświadczenia o otrzymanej pomocy de </w:t>
      </w:r>
      <w:proofErr w:type="spellStart"/>
      <w:r w:rsidRPr="00113B63">
        <w:rPr>
          <w:rFonts w:ascii="Tahoma" w:hAnsi="Tahoma" w:cs="Tahoma"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sz w:val="24"/>
          <w:szCs w:val="24"/>
        </w:rPr>
        <w:t>: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665"/>
        <w:gridCol w:w="2372"/>
        <w:gridCol w:w="2539"/>
        <w:gridCol w:w="1686"/>
        <w:gridCol w:w="1051"/>
        <w:gridCol w:w="1051"/>
      </w:tblGrid>
      <w:tr w:rsidR="00715BCC" w:rsidRPr="00113B63" w14:paraId="34809988" w14:textId="77777777" w:rsidTr="00D75C67">
        <w:trPr>
          <w:trHeight w:val="59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2D9990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8ED6C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Organ udzielający pomocy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692658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Podstawa prawna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F0DD34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Dzień udzielenia pomocy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62E88F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Wartość pomocy brutto</w:t>
            </w:r>
          </w:p>
        </w:tc>
      </w:tr>
      <w:tr w:rsidR="00715BCC" w:rsidRPr="00113B63" w14:paraId="2CE5DF23" w14:textId="77777777" w:rsidTr="00D75C67">
        <w:trPr>
          <w:trHeight w:val="25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8EB951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683A22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8AFECB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DA6C8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D43C38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w PLN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1709F5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w euro</w:t>
            </w:r>
          </w:p>
        </w:tc>
      </w:tr>
      <w:tr w:rsidR="00715BCC" w:rsidRPr="00113B63" w14:paraId="556022AA" w14:textId="77777777" w:rsidTr="00D75C67">
        <w:trPr>
          <w:trHeight w:val="58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11C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35E8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1F6" w14:textId="77777777" w:rsidR="00715BCC" w:rsidRPr="00113B63" w:rsidRDefault="00715BCC" w:rsidP="00D75C67">
            <w:pPr>
              <w:spacing w:beforeAutospacing="1" w:after="0" w:line="276" w:lineRule="auto"/>
              <w:outlineLvl w:val="0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DCC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F65E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D7E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BCC" w:rsidRPr="00113B63" w14:paraId="5A081148" w14:textId="77777777" w:rsidTr="00D75C67">
        <w:trPr>
          <w:trHeight w:val="5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B011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73FD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7565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E47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AC8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A790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BCC" w:rsidRPr="00113B63" w14:paraId="39F38801" w14:textId="77777777" w:rsidTr="00D75C67">
        <w:trPr>
          <w:trHeight w:val="5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EC6C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8FA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4C13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49CD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93A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5944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BCC" w:rsidRPr="00113B63" w14:paraId="18E8D7A4" w14:textId="77777777" w:rsidTr="00D75C67">
        <w:trPr>
          <w:trHeight w:val="452"/>
        </w:trPr>
        <w:tc>
          <w:tcPr>
            <w:tcW w:w="7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56368" w14:textId="77777777" w:rsidR="00715BCC" w:rsidRPr="00113B63" w:rsidRDefault="00715BCC" w:rsidP="00D75C67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  <w:r w:rsidRPr="00113B63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CD7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8B3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37A57589" w14:textId="77777777" w:rsidR="00715BCC" w:rsidRDefault="00715BCC" w:rsidP="00715BCC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619AE322" w14:textId="77777777" w:rsidR="00715BCC" w:rsidRPr="00113B63" w:rsidRDefault="00715BCC" w:rsidP="00715BCC">
      <w:p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113B63">
        <w:rPr>
          <w:rFonts w:ascii="Tahoma" w:hAnsi="Tahoma" w:cs="Tahoma"/>
          <w:bCs/>
          <w:sz w:val="24"/>
          <w:szCs w:val="24"/>
        </w:rPr>
        <w:lastRenderedPageBreak/>
        <w:t>Oświadczam, że w okresie obejmującym 3 minione lata</w:t>
      </w:r>
      <w:r w:rsidRPr="00113B63">
        <w:rPr>
          <w:rFonts w:ascii="Tahoma" w:hAnsi="Tahoma" w:cs="Tahoma"/>
          <w:b/>
          <w:sz w:val="24"/>
          <w:szCs w:val="24"/>
        </w:rPr>
        <w:t xml:space="preserve">  otrzymałem(</w:t>
      </w:r>
      <w:proofErr w:type="spellStart"/>
      <w:r w:rsidRPr="00113B63">
        <w:rPr>
          <w:rFonts w:ascii="Tahoma" w:hAnsi="Tahoma" w:cs="Tahoma"/>
          <w:b/>
          <w:sz w:val="24"/>
          <w:szCs w:val="24"/>
        </w:rPr>
        <w:t>am</w:t>
      </w:r>
      <w:proofErr w:type="spellEnd"/>
      <w:r w:rsidRPr="00113B63">
        <w:rPr>
          <w:rFonts w:ascii="Tahoma" w:hAnsi="Tahoma" w:cs="Tahoma"/>
          <w:b/>
          <w:sz w:val="24"/>
          <w:szCs w:val="24"/>
        </w:rPr>
        <w:t>)/nie otrzymałem(</w:t>
      </w:r>
      <w:proofErr w:type="spellStart"/>
      <w:r w:rsidRPr="00113B63">
        <w:rPr>
          <w:rFonts w:ascii="Tahoma" w:hAnsi="Tahoma" w:cs="Tahoma"/>
          <w:b/>
          <w:sz w:val="24"/>
          <w:szCs w:val="24"/>
        </w:rPr>
        <w:t>am</w:t>
      </w:r>
      <w:proofErr w:type="spellEnd"/>
      <w:r w:rsidRPr="00113B63">
        <w:rPr>
          <w:rFonts w:ascii="Tahoma" w:hAnsi="Tahoma" w:cs="Tahoma"/>
          <w:b/>
          <w:sz w:val="24"/>
          <w:szCs w:val="24"/>
        </w:rPr>
        <w:t xml:space="preserve">)  </w:t>
      </w:r>
      <w:r w:rsidRPr="00113B63">
        <w:rPr>
          <w:rFonts w:ascii="Tahoma" w:hAnsi="Tahoma" w:cs="Tahoma"/>
          <w:bCs/>
          <w:sz w:val="24"/>
          <w:szCs w:val="24"/>
        </w:rPr>
        <w:t>środki/ów stanowiące/</w:t>
      </w:r>
      <w:proofErr w:type="spellStart"/>
      <w:r w:rsidRPr="00113B63">
        <w:rPr>
          <w:rFonts w:ascii="Tahoma" w:hAnsi="Tahoma" w:cs="Tahoma"/>
          <w:bCs/>
          <w:sz w:val="24"/>
          <w:szCs w:val="24"/>
        </w:rPr>
        <w:t>ych</w:t>
      </w:r>
      <w:proofErr w:type="spellEnd"/>
      <w:r w:rsidRPr="00113B63">
        <w:rPr>
          <w:rFonts w:ascii="Tahoma" w:hAnsi="Tahoma" w:cs="Tahoma"/>
          <w:bCs/>
          <w:sz w:val="24"/>
          <w:szCs w:val="24"/>
        </w:rPr>
        <w:t xml:space="preserve"> pomoc de </w:t>
      </w:r>
      <w:proofErr w:type="spellStart"/>
      <w:r w:rsidRPr="00113B63">
        <w:rPr>
          <w:rFonts w:ascii="Tahoma" w:hAnsi="Tahoma" w:cs="Tahoma"/>
          <w:bCs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bCs/>
          <w:sz w:val="24"/>
          <w:szCs w:val="24"/>
        </w:rPr>
        <w:t xml:space="preserve"> w rolnictwie lub rybołówstwie.</w:t>
      </w:r>
    </w:p>
    <w:p w14:paraId="0E086B71" w14:textId="77777777" w:rsidR="00715BCC" w:rsidRPr="00113B63" w:rsidRDefault="00715BCC" w:rsidP="00715BCC">
      <w:pPr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113B63">
        <w:rPr>
          <w:rFonts w:ascii="Tahoma" w:hAnsi="Tahoma" w:cs="Tahoma"/>
          <w:bCs/>
          <w:sz w:val="24"/>
          <w:szCs w:val="24"/>
        </w:rPr>
        <w:t xml:space="preserve">W przypadku otrzymania pomocy de </w:t>
      </w:r>
      <w:proofErr w:type="spellStart"/>
      <w:r w:rsidRPr="00113B63">
        <w:rPr>
          <w:rFonts w:ascii="Tahoma" w:hAnsi="Tahoma" w:cs="Tahoma"/>
          <w:bCs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bCs/>
          <w:sz w:val="24"/>
          <w:szCs w:val="24"/>
        </w:rPr>
        <w:t xml:space="preserve"> w rolnictwie lub rybołówstwie należy wypełnić poniższe zestawienie oraz dołączyć stosowne zaświadczenia o otrzymanej pomocy de </w:t>
      </w:r>
      <w:proofErr w:type="spellStart"/>
      <w:r w:rsidRPr="00113B63">
        <w:rPr>
          <w:rFonts w:ascii="Tahoma" w:hAnsi="Tahoma" w:cs="Tahoma"/>
          <w:bCs/>
          <w:sz w:val="24"/>
          <w:szCs w:val="24"/>
        </w:rPr>
        <w:t>minimis</w:t>
      </w:r>
      <w:proofErr w:type="spellEnd"/>
      <w:r w:rsidRPr="00113B63">
        <w:rPr>
          <w:rFonts w:ascii="Tahoma" w:hAnsi="Tahoma" w:cs="Tahoma"/>
          <w:bCs/>
          <w:sz w:val="24"/>
          <w:szCs w:val="24"/>
        </w:rPr>
        <w:t xml:space="preserve"> w rolnictwie lub rybołówstwie: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665"/>
        <w:gridCol w:w="2372"/>
        <w:gridCol w:w="2539"/>
        <w:gridCol w:w="1686"/>
        <w:gridCol w:w="1051"/>
        <w:gridCol w:w="1051"/>
      </w:tblGrid>
      <w:tr w:rsidR="00715BCC" w:rsidRPr="00113B63" w14:paraId="70935CC1" w14:textId="77777777" w:rsidTr="00D75C67">
        <w:trPr>
          <w:trHeight w:val="59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0E8A97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E7BA10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Organ udzielający pomocy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D9F7B8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Podstawa prawna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0103B8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Dzień udzielenia pomocy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F87452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Wartość pomocy brutto</w:t>
            </w:r>
          </w:p>
        </w:tc>
      </w:tr>
      <w:tr w:rsidR="00715BCC" w:rsidRPr="00113B63" w14:paraId="51E438ED" w14:textId="77777777" w:rsidTr="00D75C67">
        <w:trPr>
          <w:trHeight w:val="25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5A58B0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094C74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C6C2ED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0CE31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6334AD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w PLN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E88286" w14:textId="77777777" w:rsidR="00715BCC" w:rsidRPr="00113B63" w:rsidRDefault="00715BCC" w:rsidP="00D75C6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sz w:val="24"/>
                <w:szCs w:val="24"/>
              </w:rPr>
              <w:t>w euro</w:t>
            </w:r>
          </w:p>
        </w:tc>
      </w:tr>
      <w:tr w:rsidR="00715BCC" w:rsidRPr="00113B63" w14:paraId="363AF9C9" w14:textId="77777777" w:rsidTr="00D75C67">
        <w:trPr>
          <w:trHeight w:val="58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CBD1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E419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5E62" w14:textId="77777777" w:rsidR="00715BCC" w:rsidRPr="00113B63" w:rsidRDefault="00715BCC" w:rsidP="00D75C67">
            <w:pPr>
              <w:spacing w:beforeAutospacing="1" w:after="0" w:line="276" w:lineRule="auto"/>
              <w:outlineLvl w:val="0"/>
              <w:rPr>
                <w:rFonts w:ascii="Tahoma" w:hAnsi="Tahoma" w:cs="Tahoma"/>
                <w:bCs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C47F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0F63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F4DF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BCC" w:rsidRPr="00113B63" w14:paraId="108ED5F0" w14:textId="77777777" w:rsidTr="00D75C67">
        <w:trPr>
          <w:trHeight w:val="5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7B8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AD33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4F92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9045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870C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CB6C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BCC" w:rsidRPr="00113B63" w14:paraId="18386ABE" w14:textId="77777777" w:rsidTr="00D75C67">
        <w:trPr>
          <w:trHeight w:val="5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1AA6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3091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17B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EE7A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7C4A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EAD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5BCC" w:rsidRPr="00113B63" w14:paraId="5BC9FACA" w14:textId="77777777" w:rsidTr="00D75C67">
        <w:trPr>
          <w:trHeight w:val="452"/>
        </w:trPr>
        <w:tc>
          <w:tcPr>
            <w:tcW w:w="7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63B0F9" w14:textId="77777777" w:rsidR="00715BCC" w:rsidRPr="00113B63" w:rsidRDefault="00715BCC" w:rsidP="00D75C67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13B63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  <w:r w:rsidRPr="00113B63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11E7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B5C4" w14:textId="77777777" w:rsidR="00715BCC" w:rsidRPr="00113B63" w:rsidRDefault="00715BCC" w:rsidP="00D75C6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6EA7085F" w14:textId="77777777" w:rsidR="00715BCC" w:rsidRDefault="00715BCC" w:rsidP="00715BCC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8F9216B" w14:textId="77777777" w:rsidR="00715BCC" w:rsidRPr="00113B63" w:rsidRDefault="00715BCC" w:rsidP="00715BCC">
      <w:pPr>
        <w:spacing w:line="276" w:lineRule="auto"/>
        <w:rPr>
          <w:rFonts w:ascii="Tahoma" w:hAnsi="Tahoma" w:cs="Tahoma"/>
          <w:sz w:val="24"/>
          <w:szCs w:val="24"/>
        </w:rPr>
      </w:pPr>
      <w:r w:rsidRPr="00113B63">
        <w:rPr>
          <w:rFonts w:ascii="Tahoma" w:hAnsi="Tahoma" w:cs="Tahoma"/>
          <w:sz w:val="24"/>
          <w:szCs w:val="24"/>
        </w:rPr>
        <w:t xml:space="preserve">Ja, niżej podpisany/-a oświadczam, że jestem świadomy/ma odpowiedzialności za składanie oświadczeń niezgodnych z prawdą. </w:t>
      </w:r>
    </w:p>
    <w:p w14:paraId="2883D7EB" w14:textId="77777777" w:rsidR="00715BCC" w:rsidRPr="00113B63" w:rsidRDefault="00715BCC" w:rsidP="00715BCC">
      <w:pPr>
        <w:jc w:val="both"/>
        <w:rPr>
          <w:rFonts w:ascii="Tahoma" w:hAnsi="Tahoma" w:cs="Tahoma"/>
          <w:sz w:val="24"/>
          <w:szCs w:val="24"/>
        </w:rPr>
      </w:pPr>
    </w:p>
    <w:p w14:paraId="64FF283D" w14:textId="77777777" w:rsidR="00715BCC" w:rsidRPr="00113B63" w:rsidRDefault="00715BCC" w:rsidP="00715BCC">
      <w:pPr>
        <w:jc w:val="both"/>
        <w:rPr>
          <w:rFonts w:ascii="Tahoma" w:hAnsi="Tahoma" w:cs="Tahoma"/>
          <w:sz w:val="24"/>
          <w:szCs w:val="24"/>
        </w:rPr>
      </w:pPr>
      <w:r w:rsidRPr="00113B63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2BB78C25" w14:textId="77777777" w:rsidR="00715BCC" w:rsidRDefault="00715BCC" w:rsidP="00715BCC">
      <w:pPr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 w:rsidRPr="00113B63">
        <w:rPr>
          <w:rFonts w:ascii="Tahoma" w:hAnsi="Tahoma" w:cs="Tahoma"/>
          <w:sz w:val="24"/>
          <w:szCs w:val="24"/>
        </w:rPr>
        <w:t xml:space="preserve">podpis osoby </w:t>
      </w:r>
      <w:r w:rsidRPr="00113B63">
        <w:rPr>
          <w:rFonts w:ascii="Tahoma" w:hAnsi="Tahoma" w:cs="Tahoma"/>
          <w:sz w:val="24"/>
          <w:szCs w:val="24"/>
        </w:rPr>
        <w:br/>
        <w:t>uprawnionej do reprezentowania Wnioskodawcy</w:t>
      </w:r>
    </w:p>
    <w:p w14:paraId="3B883511" w14:textId="77777777" w:rsidR="00715BCC" w:rsidRPr="00113B63" w:rsidRDefault="00715BCC" w:rsidP="00715BCC"/>
    <w:p w14:paraId="39E5F2C1" w14:textId="0FD6F0FD" w:rsidR="00A27CF9" w:rsidRPr="00715BCC" w:rsidRDefault="00A27CF9" w:rsidP="00715BCC"/>
    <w:sectPr w:rsidR="00A27CF9" w:rsidRPr="00715BCC" w:rsidSect="001112FA">
      <w:footerReference w:type="default" r:id="rId7"/>
      <w:headerReference w:type="first" r:id="rId8"/>
      <w:footerReference w:type="first" r:id="rId9"/>
      <w:pgSz w:w="11906" w:h="16838"/>
      <w:pgMar w:top="1417" w:right="1133" w:bottom="851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87EE" w14:textId="77777777" w:rsidR="005F6CA9" w:rsidRDefault="005F6CA9" w:rsidP="009C1B48">
      <w:pPr>
        <w:spacing w:after="0" w:line="240" w:lineRule="auto"/>
      </w:pPr>
      <w:r>
        <w:separator/>
      </w:r>
    </w:p>
  </w:endnote>
  <w:endnote w:type="continuationSeparator" w:id="0">
    <w:p w14:paraId="15A2B970" w14:textId="77777777" w:rsidR="005F6CA9" w:rsidRDefault="005F6CA9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27F5" w14:textId="77777777" w:rsidR="00ED34DC" w:rsidRDefault="00ED34DC" w:rsidP="00ED34D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14</w:t>
    </w:r>
    <w:r>
      <w:fldChar w:fldCharType="end"/>
    </w:r>
  </w:p>
  <w:p w14:paraId="6492D40B" w14:textId="77777777" w:rsidR="00ED34DC" w:rsidRPr="00F34EF9" w:rsidRDefault="00ED34DC" w:rsidP="00ED34DC">
    <w:pPr>
      <w:rPr>
        <w:rFonts w:ascii="Tahoma" w:hAnsi="Tahoma" w:cs="Tahoma"/>
        <w:color w:val="000000"/>
        <w:sz w:val="24"/>
        <w:szCs w:val="24"/>
      </w:rPr>
    </w:pPr>
    <w:r w:rsidRPr="00F34EF9">
      <w:rPr>
        <w:rFonts w:ascii="Tahoma" w:hAnsi="Tahoma" w:cs="Tahoma"/>
        <w:color w:val="000000"/>
        <w:sz w:val="24"/>
        <w:szCs w:val="24"/>
      </w:rPr>
      <w:t xml:space="preserve">"Nowa praca w lepszym klimacie", </w:t>
    </w:r>
  </w:p>
  <w:p w14:paraId="6FDD955E" w14:textId="77777777" w:rsidR="00ED34DC" w:rsidRPr="00F34EF9" w:rsidRDefault="00ED34DC" w:rsidP="00ED34DC">
    <w:pPr>
      <w:pStyle w:val="Stopka"/>
    </w:pPr>
    <w:r w:rsidRPr="00F34EF9">
      <w:rPr>
        <w:rFonts w:ascii="Tahoma" w:hAnsi="Tahoma" w:cs="Tahoma"/>
        <w:color w:val="000000"/>
        <w:sz w:val="24"/>
        <w:szCs w:val="24"/>
      </w:rPr>
      <w:t>nr projektu FEMP.08.01-IP.02-0026/23</w:t>
    </w:r>
  </w:p>
  <w:p w14:paraId="182F3BFD" w14:textId="77777777" w:rsidR="00ED34DC" w:rsidRDefault="00ED3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6222" w14:textId="77777777" w:rsidR="005F6CA9" w:rsidRDefault="005F6CA9" w:rsidP="009C1B48">
      <w:pPr>
        <w:spacing w:after="0" w:line="240" w:lineRule="auto"/>
      </w:pPr>
      <w:r>
        <w:separator/>
      </w:r>
    </w:p>
  </w:footnote>
  <w:footnote w:type="continuationSeparator" w:id="0">
    <w:p w14:paraId="3039D7F4" w14:textId="77777777" w:rsidR="005F6CA9" w:rsidRDefault="005F6CA9" w:rsidP="009C1B48">
      <w:pPr>
        <w:spacing w:after="0" w:line="240" w:lineRule="auto"/>
      </w:pPr>
      <w:r>
        <w:continuationSeparator/>
      </w:r>
    </w:p>
  </w:footnote>
  <w:footnote w:id="1">
    <w:p w14:paraId="7368ADE8" w14:textId="77777777" w:rsidR="00715BCC" w:rsidRDefault="00715BCC" w:rsidP="00715B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3B63">
        <w:t xml:space="preserve">3 minione lata należy rozumieć w ten sposób, że jeśli na przykład pomoc de </w:t>
      </w:r>
      <w:proofErr w:type="spellStart"/>
      <w:r w:rsidRPr="00113B63">
        <w:t>minimis</w:t>
      </w:r>
      <w:proofErr w:type="spellEnd"/>
      <w:r w:rsidRPr="00113B63">
        <w:t xml:space="preserve"> była udzielona w dniu 5 stycznia 2024 r., uwzględnieniu podlegała pomoc de </w:t>
      </w:r>
      <w:proofErr w:type="spellStart"/>
      <w:r w:rsidRPr="00113B63">
        <w:t>minimis</w:t>
      </w:r>
      <w:proofErr w:type="spellEnd"/>
      <w:r w:rsidRPr="00113B63">
        <w:t xml:space="preserve"> i pomoc de </w:t>
      </w:r>
      <w:proofErr w:type="spellStart"/>
      <w:r w:rsidRPr="00113B63">
        <w:t>minimis</w:t>
      </w:r>
      <w:proofErr w:type="spellEnd"/>
      <w:r w:rsidRPr="00113B63">
        <w:t xml:space="preserve"> w rolnictwie lub rybołówstwie udzielona począwszy od dnia 5 stycznia 2021 r.                                                     Zgodnie z art. 3 ust. 2 lit. c) rozporządzenia Rady (EWG, EURATOM) nr 1182/71 z dnia 3 czerwca 1971 r. określającego zasady mające zastosowanie do okresów, dat i terminów (Dz. Urz. WE 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  <w:r>
        <w:t xml:space="preserve"> </w:t>
      </w:r>
    </w:p>
  </w:footnote>
  <w:footnote w:id="2">
    <w:p w14:paraId="11E48A3B" w14:textId="77777777" w:rsidR="00715BCC" w:rsidRDefault="00715BCC" w:rsidP="00715BCC">
      <w:pPr>
        <w:pStyle w:val="Tekstprzypisudolnego"/>
        <w:rPr>
          <w:shd w:val="clear" w:color="auto" w:fill="FFBF00"/>
        </w:rPr>
      </w:pPr>
      <w:r w:rsidRPr="00BC1F2D">
        <w:rPr>
          <w:rStyle w:val="Znakiprzypiswdolnych"/>
          <w:rFonts w:ascii="Tahoma" w:hAnsi="Tahoma" w:cs="Tahoma"/>
        </w:rPr>
        <w:footnoteRef/>
      </w:r>
      <w:r w:rsidRPr="00113B63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649701831" name="Obraz 164970183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56B6DC5F" w:rsidR="007E26DF" w:rsidRPr="004146E7" w:rsidRDefault="004E4B72" w:rsidP="00ED34D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rPr>
        <w:rFonts w:ascii="Tahoma" w:eastAsia="Tahoma" w:hAnsi="Tahoma" w:cs="Tahoma"/>
        <w:i/>
        <w:iCs/>
        <w:color w:val="000000"/>
        <w:sz w:val="24"/>
        <w:szCs w:val="24"/>
      </w:rPr>
    </w:pPr>
    <w:r w:rsidRPr="004146E7">
      <w:rPr>
        <w:rFonts w:ascii="Tahoma" w:eastAsia="Tahoma" w:hAnsi="Tahoma" w:cs="Tahoma"/>
        <w:i/>
        <w:iCs/>
        <w:color w:val="000000"/>
        <w:sz w:val="24"/>
        <w:szCs w:val="24"/>
      </w:rPr>
      <w:t xml:space="preserve">Załącznik nr </w:t>
    </w:r>
    <w:r w:rsidR="004146E7" w:rsidRPr="004146E7">
      <w:rPr>
        <w:rFonts w:ascii="Tahoma" w:eastAsia="Tahoma" w:hAnsi="Tahoma" w:cs="Tahoma"/>
        <w:i/>
        <w:iCs/>
        <w:color w:val="000000"/>
        <w:sz w:val="24"/>
        <w:szCs w:val="24"/>
      </w:rPr>
      <w:t>2</w:t>
    </w:r>
    <w:r w:rsidRPr="004146E7">
      <w:rPr>
        <w:rFonts w:ascii="Tahoma" w:eastAsia="Tahoma" w:hAnsi="Tahoma" w:cs="Tahoma"/>
        <w:i/>
        <w:iCs/>
        <w:color w:val="000000"/>
        <w:sz w:val="24"/>
        <w:szCs w:val="24"/>
      </w:rPr>
      <w:t xml:space="preserve"> do </w:t>
    </w:r>
    <w:r w:rsidR="004146E7" w:rsidRPr="004146E7">
      <w:rPr>
        <w:rFonts w:ascii="Tahoma" w:eastAsia="Tahoma" w:hAnsi="Tahoma" w:cs="Tahoma"/>
        <w:i/>
        <w:iCs/>
        <w:color w:val="000000"/>
        <w:sz w:val="24"/>
        <w:szCs w:val="24"/>
      </w:rPr>
      <w:t>biznesplanu</w:t>
    </w:r>
  </w:p>
  <w:p w14:paraId="01082916" w14:textId="7FBBB7E2" w:rsidR="007E26DF" w:rsidRDefault="007E2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C3B62"/>
    <w:rsid w:val="000C4EE8"/>
    <w:rsid w:val="000D5318"/>
    <w:rsid w:val="000D5D81"/>
    <w:rsid w:val="000E14E4"/>
    <w:rsid w:val="000E232D"/>
    <w:rsid w:val="000E43A1"/>
    <w:rsid w:val="000E63C0"/>
    <w:rsid w:val="000F5352"/>
    <w:rsid w:val="000F7977"/>
    <w:rsid w:val="001112FA"/>
    <w:rsid w:val="00117D17"/>
    <w:rsid w:val="00123BE2"/>
    <w:rsid w:val="00126191"/>
    <w:rsid w:val="001336A7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85AAB"/>
    <w:rsid w:val="00192B5C"/>
    <w:rsid w:val="001A5A8E"/>
    <w:rsid w:val="001B2043"/>
    <w:rsid w:val="001D4AA9"/>
    <w:rsid w:val="001F4179"/>
    <w:rsid w:val="001F4766"/>
    <w:rsid w:val="001F6690"/>
    <w:rsid w:val="00223789"/>
    <w:rsid w:val="00246020"/>
    <w:rsid w:val="0025047E"/>
    <w:rsid w:val="00250B2D"/>
    <w:rsid w:val="0026011D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6225"/>
    <w:rsid w:val="00387840"/>
    <w:rsid w:val="003949B9"/>
    <w:rsid w:val="003A0312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146E7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A7F60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3921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D1368"/>
    <w:rsid w:val="005E6A73"/>
    <w:rsid w:val="005F34C1"/>
    <w:rsid w:val="005F6CA9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58C1"/>
    <w:rsid w:val="006871DE"/>
    <w:rsid w:val="0069219B"/>
    <w:rsid w:val="0069672A"/>
    <w:rsid w:val="006A2115"/>
    <w:rsid w:val="006C6729"/>
    <w:rsid w:val="006D2A33"/>
    <w:rsid w:val="006E3480"/>
    <w:rsid w:val="006E7234"/>
    <w:rsid w:val="006F640A"/>
    <w:rsid w:val="007111BE"/>
    <w:rsid w:val="007148EA"/>
    <w:rsid w:val="00715BCC"/>
    <w:rsid w:val="0071748F"/>
    <w:rsid w:val="00730BE3"/>
    <w:rsid w:val="00731CDA"/>
    <w:rsid w:val="00735FE6"/>
    <w:rsid w:val="00737FFD"/>
    <w:rsid w:val="00743AB4"/>
    <w:rsid w:val="00750162"/>
    <w:rsid w:val="0075112C"/>
    <w:rsid w:val="00773F7B"/>
    <w:rsid w:val="00775093"/>
    <w:rsid w:val="007834C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A0D0F"/>
    <w:rsid w:val="008B2F3E"/>
    <w:rsid w:val="008B3D1D"/>
    <w:rsid w:val="008C0146"/>
    <w:rsid w:val="008C103A"/>
    <w:rsid w:val="008C6704"/>
    <w:rsid w:val="008D5DB9"/>
    <w:rsid w:val="008E0142"/>
    <w:rsid w:val="008E4A5D"/>
    <w:rsid w:val="008F018A"/>
    <w:rsid w:val="008F7914"/>
    <w:rsid w:val="00902720"/>
    <w:rsid w:val="009028A1"/>
    <w:rsid w:val="009147BF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A4A5A"/>
    <w:rsid w:val="009A5C3B"/>
    <w:rsid w:val="009B3495"/>
    <w:rsid w:val="009B681E"/>
    <w:rsid w:val="009C1B48"/>
    <w:rsid w:val="009C1E11"/>
    <w:rsid w:val="009C2154"/>
    <w:rsid w:val="009C48BD"/>
    <w:rsid w:val="009C75A8"/>
    <w:rsid w:val="009E1434"/>
    <w:rsid w:val="009E56CC"/>
    <w:rsid w:val="009F4E5F"/>
    <w:rsid w:val="00A0265E"/>
    <w:rsid w:val="00A0486E"/>
    <w:rsid w:val="00A256CB"/>
    <w:rsid w:val="00A27CF9"/>
    <w:rsid w:val="00A31D42"/>
    <w:rsid w:val="00A322D4"/>
    <w:rsid w:val="00A36A64"/>
    <w:rsid w:val="00A40EE1"/>
    <w:rsid w:val="00A465C4"/>
    <w:rsid w:val="00A54D42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B10294"/>
    <w:rsid w:val="00B1031A"/>
    <w:rsid w:val="00B2534D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3E82"/>
    <w:rsid w:val="00BC3D35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65BC"/>
    <w:rsid w:val="00CD26A6"/>
    <w:rsid w:val="00CD5994"/>
    <w:rsid w:val="00CE3416"/>
    <w:rsid w:val="00CF2D5B"/>
    <w:rsid w:val="00D023B0"/>
    <w:rsid w:val="00D271BF"/>
    <w:rsid w:val="00D40728"/>
    <w:rsid w:val="00D4798D"/>
    <w:rsid w:val="00D51070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D18"/>
    <w:rsid w:val="00E536B5"/>
    <w:rsid w:val="00E56796"/>
    <w:rsid w:val="00E56BB9"/>
    <w:rsid w:val="00E60351"/>
    <w:rsid w:val="00E66A06"/>
    <w:rsid w:val="00E77531"/>
    <w:rsid w:val="00E82C3F"/>
    <w:rsid w:val="00E86CB4"/>
    <w:rsid w:val="00E907BD"/>
    <w:rsid w:val="00E9117F"/>
    <w:rsid w:val="00EB1BE0"/>
    <w:rsid w:val="00EC18A2"/>
    <w:rsid w:val="00EC70D0"/>
    <w:rsid w:val="00EC77FB"/>
    <w:rsid w:val="00EC7B73"/>
    <w:rsid w:val="00ED34DC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53F"/>
    <w:rsid w:val="00F93D8E"/>
    <w:rsid w:val="00FA2A0E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character" w:customStyle="1" w:styleId="Znakiprzypiswdolnych">
    <w:name w:val="Znaki przypisów dolnych"/>
    <w:unhideWhenUsed/>
    <w:qFormat/>
    <w:rsid w:val="00715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Patoła, Wioleta</cp:lastModifiedBy>
  <cp:revision>12</cp:revision>
  <cp:lastPrinted>2023-08-17T06:52:00Z</cp:lastPrinted>
  <dcterms:created xsi:type="dcterms:W3CDTF">2024-01-18T10:29:00Z</dcterms:created>
  <dcterms:modified xsi:type="dcterms:W3CDTF">2024-06-12T11:29:00Z</dcterms:modified>
</cp:coreProperties>
</file>