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589E" w14:textId="77777777" w:rsidR="008716B4" w:rsidRPr="008716B4" w:rsidRDefault="008716B4" w:rsidP="00032F5B">
      <w:pPr>
        <w:spacing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743A23B0" w14:textId="46F97612" w:rsidR="00032F5B" w:rsidRPr="008716B4" w:rsidRDefault="008716B4" w:rsidP="00032F5B">
      <w:pPr>
        <w:spacing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8716B4">
        <w:rPr>
          <w:rFonts w:ascii="Tahoma" w:hAnsi="Tahoma" w:cs="Tahoma"/>
          <w:bCs/>
          <w:sz w:val="24"/>
          <w:szCs w:val="24"/>
        </w:rPr>
        <w:t>P</w:t>
      </w:r>
      <w:r w:rsidR="00032F5B" w:rsidRPr="008716B4">
        <w:rPr>
          <w:rFonts w:ascii="Tahoma" w:hAnsi="Tahoma" w:cs="Tahoma"/>
          <w:bCs/>
          <w:sz w:val="24"/>
          <w:szCs w:val="24"/>
        </w:rPr>
        <w:t>rojekt zapewnia koordynację i jednolity sposób realizacji dwóch zasad horyzontalnych: zasady równości szans i niedyskryminacji, w tym dostępności dla osób z niepełnosprawnościami oraz zasady równości szans kobiet i mężczyzn.</w:t>
      </w:r>
    </w:p>
    <w:p w14:paraId="7578095A" w14:textId="77777777" w:rsidR="00032F5B" w:rsidRPr="008716B4" w:rsidRDefault="00032F5B" w:rsidP="00032F5B">
      <w:pPr>
        <w:spacing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8716B4">
        <w:rPr>
          <w:rFonts w:ascii="Tahoma" w:hAnsi="Tahoma" w:cs="Tahoma"/>
          <w:bCs/>
          <w:sz w:val="24"/>
          <w:szCs w:val="24"/>
        </w:rPr>
        <w:t>W projekcie zachowujemy standardy dostępności dla polityki spójności 2021-2027 dotyczące takich obszarów jak: szkolenia, informacja i promocja, transport, cyfryzacja, architektura.</w:t>
      </w:r>
    </w:p>
    <w:p w14:paraId="190BA9A0" w14:textId="77777777" w:rsidR="00032F5B" w:rsidRPr="008716B4" w:rsidRDefault="00032F5B" w:rsidP="00032F5B">
      <w:pPr>
        <w:spacing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8716B4">
        <w:rPr>
          <w:rFonts w:ascii="Tahoma" w:hAnsi="Tahoma" w:cs="Tahoma"/>
          <w:bCs/>
          <w:sz w:val="24"/>
          <w:szCs w:val="24"/>
        </w:rPr>
        <w:t>Celem standardów jest zapewnienie osobom z niepełnosprawnościami na równi z osobami pełnosprawnymi dostępu do funduszy unijnych.</w:t>
      </w:r>
    </w:p>
    <w:p w14:paraId="6F771033" w14:textId="711F7EF6" w:rsidR="00032F5B" w:rsidRPr="008716B4" w:rsidRDefault="00032F5B" w:rsidP="00032F5B">
      <w:pPr>
        <w:spacing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8716B4">
        <w:rPr>
          <w:rFonts w:ascii="Tahoma" w:hAnsi="Tahoma" w:cs="Tahoma"/>
          <w:bCs/>
          <w:sz w:val="24"/>
          <w:szCs w:val="24"/>
        </w:rPr>
        <w:t xml:space="preserve">W ramach działań z zakresu dostępności projektu dla osób z </w:t>
      </w:r>
      <w:proofErr w:type="spellStart"/>
      <w:r w:rsidRPr="008716B4">
        <w:rPr>
          <w:rFonts w:ascii="Tahoma" w:hAnsi="Tahoma" w:cs="Tahoma"/>
          <w:bCs/>
          <w:sz w:val="24"/>
          <w:szCs w:val="24"/>
        </w:rPr>
        <w:t>niepełnosprawnościam</w:t>
      </w:r>
      <w:proofErr w:type="spellEnd"/>
      <w:r w:rsidR="008716B4" w:rsidRPr="008716B4">
        <w:rPr>
          <w:rFonts w:ascii="Tahoma" w:hAnsi="Tahoma" w:cs="Tahoma"/>
          <w:bCs/>
          <w:sz w:val="24"/>
          <w:szCs w:val="24"/>
        </w:rPr>
        <w:t>, m.in</w:t>
      </w:r>
      <w:r w:rsidRPr="008716B4">
        <w:rPr>
          <w:rFonts w:ascii="Tahoma" w:hAnsi="Tahoma" w:cs="Tahoma"/>
          <w:bCs/>
          <w:sz w:val="24"/>
          <w:szCs w:val="24"/>
        </w:rPr>
        <w:t>:</w:t>
      </w:r>
    </w:p>
    <w:p w14:paraId="45B573C1" w14:textId="2BDB9B90" w:rsidR="00032F5B" w:rsidRPr="008716B4" w:rsidRDefault="008716B4" w:rsidP="00032F5B">
      <w:pPr>
        <w:spacing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8716B4">
        <w:rPr>
          <w:rFonts w:ascii="Cambria Math" w:hAnsi="Cambria Math" w:cs="Cambria Math"/>
          <w:bCs/>
          <w:sz w:val="24"/>
          <w:szCs w:val="24"/>
        </w:rPr>
        <w:t>-</w:t>
      </w:r>
      <w:r w:rsidR="00032F5B" w:rsidRPr="008716B4">
        <w:rPr>
          <w:rFonts w:ascii="Tahoma" w:hAnsi="Tahoma" w:cs="Tahoma"/>
          <w:bCs/>
          <w:sz w:val="24"/>
          <w:szCs w:val="24"/>
        </w:rPr>
        <w:t xml:space="preserve"> stworzono stronę projektową www dostosowaną dla osób z niepełnosprawnościami</w:t>
      </w:r>
      <w:r w:rsidRPr="008716B4">
        <w:rPr>
          <w:rFonts w:ascii="Tahoma" w:hAnsi="Tahoma" w:cs="Tahoma"/>
          <w:bCs/>
          <w:sz w:val="24"/>
          <w:szCs w:val="24"/>
        </w:rPr>
        <w:t>,</w:t>
      </w:r>
    </w:p>
    <w:p w14:paraId="5D269D6F" w14:textId="22EBA806" w:rsidR="00032F5B" w:rsidRPr="008716B4" w:rsidRDefault="008716B4" w:rsidP="00032F5B">
      <w:pPr>
        <w:spacing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8716B4">
        <w:rPr>
          <w:rFonts w:ascii="Cambria Math" w:hAnsi="Cambria Math" w:cs="Cambria Math"/>
          <w:bCs/>
          <w:sz w:val="24"/>
          <w:szCs w:val="24"/>
        </w:rPr>
        <w:t>-</w:t>
      </w:r>
      <w:r w:rsidR="00032F5B" w:rsidRPr="008716B4">
        <w:rPr>
          <w:rFonts w:ascii="Tahoma" w:hAnsi="Tahoma" w:cs="Tahoma"/>
          <w:bCs/>
          <w:sz w:val="24"/>
          <w:szCs w:val="24"/>
        </w:rPr>
        <w:t xml:space="preserve"> biuro projektu jest dostępne dla osób z niepełnosprawnościami</w:t>
      </w:r>
      <w:r w:rsidRPr="008716B4">
        <w:rPr>
          <w:rFonts w:ascii="Tahoma" w:hAnsi="Tahoma" w:cs="Tahoma"/>
          <w:bCs/>
          <w:sz w:val="24"/>
          <w:szCs w:val="24"/>
        </w:rPr>
        <w:t>,</w:t>
      </w:r>
    </w:p>
    <w:p w14:paraId="2D72A1DD" w14:textId="4599B74F" w:rsidR="00032F5B" w:rsidRPr="008716B4" w:rsidRDefault="008716B4" w:rsidP="00032F5B">
      <w:pPr>
        <w:spacing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8716B4">
        <w:rPr>
          <w:rFonts w:ascii="Cambria Math" w:hAnsi="Cambria Math" w:cs="Cambria Math"/>
          <w:bCs/>
          <w:sz w:val="24"/>
          <w:szCs w:val="24"/>
        </w:rPr>
        <w:t>-</w:t>
      </w:r>
      <w:r w:rsidR="00032F5B" w:rsidRPr="008716B4">
        <w:rPr>
          <w:rFonts w:ascii="Tahoma" w:hAnsi="Tahoma" w:cs="Tahoma"/>
          <w:bCs/>
          <w:sz w:val="24"/>
          <w:szCs w:val="24"/>
        </w:rPr>
        <w:t xml:space="preserve"> wszystkie informacje o projekcie oraz w trakcie realizacji projektu przekazywane są prostym językiem</w:t>
      </w:r>
      <w:r w:rsidRPr="008716B4">
        <w:rPr>
          <w:rFonts w:ascii="Tahoma" w:hAnsi="Tahoma" w:cs="Tahoma"/>
          <w:bCs/>
          <w:sz w:val="24"/>
          <w:szCs w:val="24"/>
        </w:rPr>
        <w:t>,</w:t>
      </w:r>
    </w:p>
    <w:p w14:paraId="21B85C66" w14:textId="09706A90" w:rsidR="00032F5B" w:rsidRPr="008716B4" w:rsidRDefault="008716B4" w:rsidP="00032F5B">
      <w:pPr>
        <w:spacing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8716B4">
        <w:rPr>
          <w:rFonts w:ascii="Cambria Math" w:hAnsi="Cambria Math" w:cs="Cambria Math"/>
          <w:bCs/>
          <w:sz w:val="24"/>
          <w:szCs w:val="24"/>
        </w:rPr>
        <w:t>-</w:t>
      </w:r>
      <w:r w:rsidR="00032F5B" w:rsidRPr="008716B4">
        <w:rPr>
          <w:rFonts w:ascii="Tahoma" w:hAnsi="Tahoma" w:cs="Tahoma"/>
          <w:bCs/>
          <w:sz w:val="24"/>
          <w:szCs w:val="24"/>
        </w:rPr>
        <w:t xml:space="preserve"> przygotowano alternatywne formy materiałów projektowych np. dokumenty w wersjach elektronicznych, z możliwością powiększonego druku.</w:t>
      </w:r>
    </w:p>
    <w:p w14:paraId="38BD88FA" w14:textId="77777777" w:rsidR="00032F5B" w:rsidRPr="008716B4" w:rsidRDefault="00032F5B" w:rsidP="00032F5B">
      <w:pPr>
        <w:spacing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5FF87575" w14:textId="283F7031" w:rsidR="00ED5363" w:rsidRPr="008716B4" w:rsidRDefault="008716B4">
      <w:pPr>
        <w:rPr>
          <w:rFonts w:ascii="Tahoma" w:hAnsi="Tahoma" w:cs="Tahoma"/>
          <w:sz w:val="24"/>
          <w:szCs w:val="24"/>
        </w:rPr>
      </w:pPr>
      <w:r w:rsidRPr="008716B4">
        <w:rPr>
          <w:rFonts w:ascii="Tahoma" w:hAnsi="Tahoma" w:cs="Tahoma"/>
          <w:sz w:val="24"/>
          <w:szCs w:val="24"/>
        </w:rPr>
        <w:t>#FunduszeUE #FunduszeEuropejskie</w:t>
      </w:r>
    </w:p>
    <w:sectPr w:rsidR="00ED5363" w:rsidRPr="008716B4" w:rsidSect="00032F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8C23" w14:textId="77777777" w:rsidR="008716B4" w:rsidRDefault="008716B4" w:rsidP="008716B4">
      <w:pPr>
        <w:spacing w:after="0" w:line="240" w:lineRule="auto"/>
      </w:pPr>
      <w:r>
        <w:separator/>
      </w:r>
    </w:p>
  </w:endnote>
  <w:endnote w:type="continuationSeparator" w:id="0">
    <w:p w14:paraId="3CD93499" w14:textId="77777777" w:rsidR="008716B4" w:rsidRDefault="008716B4" w:rsidP="0087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4756" w14:textId="77777777" w:rsidR="008716B4" w:rsidRPr="008E5F51" w:rsidRDefault="008716B4" w:rsidP="008716B4">
    <w:pPr>
      <w:rPr>
        <w:rFonts w:ascii="Tahoma" w:eastAsia="Times New Roman" w:hAnsi="Tahoma" w:cs="Tahoma"/>
        <w:color w:val="000000"/>
        <w:sz w:val="24"/>
        <w:szCs w:val="24"/>
      </w:rPr>
    </w:pPr>
    <w:r w:rsidRPr="008E5F51">
      <w:rPr>
        <w:rFonts w:ascii="Tahoma" w:eastAsia="Times New Roman" w:hAnsi="Tahoma" w:cs="Tahoma"/>
        <w:color w:val="000000"/>
        <w:sz w:val="24"/>
        <w:szCs w:val="24"/>
      </w:rPr>
      <w:t xml:space="preserve">"Nowa praca w lepszym klimacie", </w:t>
    </w:r>
  </w:p>
  <w:p w14:paraId="78526A2F" w14:textId="77777777" w:rsidR="008716B4" w:rsidRDefault="008716B4" w:rsidP="008716B4">
    <w:pPr>
      <w:pStyle w:val="Stopka"/>
    </w:pPr>
    <w:r w:rsidRPr="008E5F51">
      <w:rPr>
        <w:rFonts w:ascii="Tahoma" w:eastAsia="Times New Roman" w:hAnsi="Tahoma" w:cs="Tahoma"/>
        <w:color w:val="000000"/>
        <w:sz w:val="24"/>
        <w:szCs w:val="24"/>
      </w:rPr>
      <w:t>nr projektu FEMP.08.01-IP.02-0026/23</w:t>
    </w:r>
  </w:p>
  <w:p w14:paraId="3FB3DE16" w14:textId="77777777" w:rsidR="008716B4" w:rsidRDefault="00871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B1B9" w14:textId="77777777" w:rsidR="008716B4" w:rsidRDefault="008716B4" w:rsidP="008716B4">
      <w:pPr>
        <w:spacing w:after="0" w:line="240" w:lineRule="auto"/>
      </w:pPr>
      <w:r>
        <w:separator/>
      </w:r>
    </w:p>
  </w:footnote>
  <w:footnote w:type="continuationSeparator" w:id="0">
    <w:p w14:paraId="7BC2A77B" w14:textId="77777777" w:rsidR="008716B4" w:rsidRDefault="008716B4" w:rsidP="0087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75BD" w14:textId="74DA6686" w:rsidR="008716B4" w:rsidRDefault="008716B4">
    <w:pPr>
      <w:pStyle w:val="Nagwek"/>
    </w:pPr>
    <w:r>
      <w:rPr>
        <w:noProof/>
        <w:color w:val="000000"/>
      </w:rPr>
      <w:drawing>
        <wp:inline distT="0" distB="0" distL="0" distR="0" wp14:anchorId="799C0F3F" wp14:editId="3865D2C2">
          <wp:extent cx="5760720" cy="485775"/>
          <wp:effectExtent l="0" t="0" r="0" b="9525"/>
          <wp:docPr id="18976431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0E7"/>
    <w:multiLevelType w:val="multilevel"/>
    <w:tmpl w:val="742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995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D9"/>
    <w:rsid w:val="00032F5B"/>
    <w:rsid w:val="007D69E4"/>
    <w:rsid w:val="008716B4"/>
    <w:rsid w:val="00BE0CD9"/>
    <w:rsid w:val="00C5710C"/>
    <w:rsid w:val="00E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C785"/>
  <w15:chartTrackingRefBased/>
  <w15:docId w15:val="{15BAC6EC-141E-4EE4-82C7-D1546721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71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6B4"/>
  </w:style>
  <w:style w:type="paragraph" w:styleId="Stopka">
    <w:name w:val="footer"/>
    <w:basedOn w:val="Normalny"/>
    <w:link w:val="StopkaZnak"/>
    <w:uiPriority w:val="99"/>
    <w:unhideWhenUsed/>
    <w:rsid w:val="00871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Udogodnienia dla osób z niepełnosprawnościami</dc:title>
  <dc:subject/>
  <dc:creator>Patoła, Wioleta</dc:creator>
  <cp:keywords/>
  <dc:description/>
  <cp:lastModifiedBy>Patoła, Wioleta</cp:lastModifiedBy>
  <cp:revision>3</cp:revision>
  <dcterms:created xsi:type="dcterms:W3CDTF">2024-02-15T13:12:00Z</dcterms:created>
  <dcterms:modified xsi:type="dcterms:W3CDTF">2024-02-23T13:19:00Z</dcterms:modified>
</cp:coreProperties>
</file>